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79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34"/>
          <w:szCs w:val="34"/>
        </w:rPr>
        <w:t>Standard on Auditing (SA) 220 (Revised) Quality Control for an Audit of Financial Statements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1079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9B1079">
        <w:rPr>
          <w:rFonts w:ascii="Times New Roman" w:hAnsi="Times New Roman" w:cs="Times New Roman"/>
          <w:b/>
          <w:color w:val="000000"/>
        </w:rPr>
        <w:t>Scope of this SA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1. This Standard on Auditing (SA) deals with the specific responsibilities of the</w:t>
      </w:r>
      <w:r w:rsidR="000B16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auditor regarding quality control procedures for an audit of financial statements. It</w:t>
      </w:r>
      <w:r w:rsidR="000B16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also addresses, where applicable, the responsibilities of the engagement quality</w:t>
      </w:r>
      <w:r w:rsidR="000B16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reviewer. This SA is to be read in conjunction with relevant ethical</w:t>
      </w:r>
      <w:r w:rsidR="000B16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requirements.</w:t>
      </w:r>
    </w:p>
    <w:p w:rsidR="00E37F90" w:rsidRPr="009838ED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9838ED">
        <w:rPr>
          <w:rFonts w:ascii="Times New Roman" w:hAnsi="Times New Roman" w:cs="Times New Roman"/>
          <w:b/>
          <w:color w:val="000000"/>
        </w:rPr>
        <w:t>System of Quality Control and Role of Engagement Teams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2. Quality control systems, policies and procedures are the responsibility of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audit firm. Under SQC 1, the firm has an obligation to establish and maintain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 system of quality control to provide it with reasonable assurance that: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firm and its personnel comply with professional standards and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regulatory and legal requirements; and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The reports issued by the firm or engagement partners are appropriate in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circumstances.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This SA is premised on the basis that the firm is subject to SQC 1. (Ref: Para.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A1)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A1. SQC 1 deals with the firm’s responsibilities to establish and maintain its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system of quality control for audit engagements. The system of quality control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includes policies and procedures that address each of the following elements: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Leadership responsibilities for quality within the firm;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Relevant ethical requirements;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Acceptance and continuance of client relationships and specific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engagements;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Human resources;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Engagement performance; and</w:t>
      </w:r>
    </w:p>
    <w:p w:rsidR="00F72931" w:rsidRPr="009B1079" w:rsidRDefault="00F72931" w:rsidP="00F729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Monitoring.</w:t>
      </w:r>
      <w:proofErr w:type="gramEnd"/>
    </w:p>
    <w:p w:rsidR="00F72931" w:rsidRPr="009B1079" w:rsidRDefault="00F72931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3. Within the context of the firm’s system of quality control, engagement teams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have a responsibility to implement quality control procedures that are applicable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to the audit engagement and provide the firm with relevant information to enable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functioning of that part of the firm’s system of quality control relating to</w:t>
      </w:r>
      <w:r w:rsidR="009838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independence.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4. Engagement teams are entitled to rely on the firm’s system of quality</w:t>
      </w:r>
      <w:r w:rsidR="00AD05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control, unless information provided by the firm or other parties suggests</w:t>
      </w:r>
      <w:r w:rsidR="00AD05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otherwise. (Ref: Para. A2)</w:t>
      </w:r>
    </w:p>
    <w:p w:rsidR="001F38A5" w:rsidRPr="000D5DB9" w:rsidRDefault="001F38A5" w:rsidP="001F38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0D5DB9">
        <w:rPr>
          <w:rFonts w:ascii="Times New Roman" w:hAnsi="Times New Roman" w:cs="Times New Roman"/>
          <w:b/>
          <w:i/>
          <w:color w:val="000000"/>
          <w:sz w:val="20"/>
          <w:szCs w:val="20"/>
        </w:rPr>
        <w:t>Reliance on the Firm’s System of Quality Control (Ref: Para. 4)</w:t>
      </w:r>
    </w:p>
    <w:p w:rsidR="001F38A5" w:rsidRPr="009B1079" w:rsidRDefault="001F38A5" w:rsidP="001F38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A2. Unless information provided by the firm or other parties suggest otherwise,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team may rely on the firm’s system of quality control in relation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to, for example:</w:t>
      </w:r>
    </w:p>
    <w:p w:rsidR="001F38A5" w:rsidRPr="009B1079" w:rsidRDefault="001F38A5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Competence of personnel through their recruitment and formal training.</w:t>
      </w:r>
      <w:proofErr w:type="gramEnd"/>
    </w:p>
    <w:p w:rsidR="001F38A5" w:rsidRPr="009B1079" w:rsidRDefault="001F38A5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Independence through the accumulation and communication of relevant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independence information.</w:t>
      </w:r>
      <w:proofErr w:type="gramEnd"/>
    </w:p>
    <w:p w:rsidR="001F38A5" w:rsidRPr="009B1079" w:rsidRDefault="001F38A5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Maintenance of client relationships through acceptance and continuance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systems.</w:t>
      </w:r>
      <w:proofErr w:type="gramEnd"/>
    </w:p>
    <w:p w:rsidR="001F38A5" w:rsidRPr="009B1079" w:rsidRDefault="001F38A5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Adherence to regulatory and legal requirements through the monitoring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process.</w:t>
      </w:r>
      <w:proofErr w:type="gramEnd"/>
    </w:p>
    <w:p w:rsidR="001F38A5" w:rsidRPr="009B1079" w:rsidRDefault="001F38A5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AD0535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AD0535">
        <w:rPr>
          <w:rFonts w:ascii="Times New Roman" w:hAnsi="Times New Roman" w:cs="Times New Roman"/>
          <w:b/>
          <w:color w:val="000000"/>
        </w:rPr>
        <w:t>Effective Date</w:t>
      </w:r>
    </w:p>
    <w:p w:rsidR="00E37F90" w:rsidRPr="009B1079" w:rsidRDefault="00E37F90" w:rsidP="003C6D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5. This SA is effective for audits of financial statements for periods beginning</w:t>
      </w:r>
      <w:r w:rsidR="00AD05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on or after April 1, 2010.</w:t>
      </w:r>
    </w:p>
    <w:p w:rsidR="00E37F90" w:rsidRPr="003C6DC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3C6DC0">
        <w:rPr>
          <w:rFonts w:ascii="Times New Roman" w:hAnsi="Times New Roman" w:cs="Times New Roman"/>
          <w:b/>
          <w:color w:val="000000"/>
        </w:rPr>
        <w:t>Objective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6. The objective of the auditor is to implement quality control procedures at</w:t>
      </w:r>
      <w:r w:rsidR="003C6DC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level that provide the auditor with reasonable assurance that: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audit complies with professional standards and regulatory and legal</w:t>
      </w:r>
      <w:r w:rsidR="003C6DC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requirements; and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The auditor’s report issued is appropriate in the circumstances.</w:t>
      </w:r>
    </w:p>
    <w:p w:rsidR="00E37F90" w:rsidRPr="003C6DC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3C6DC0">
        <w:rPr>
          <w:rFonts w:ascii="Times New Roman" w:hAnsi="Times New Roman" w:cs="Times New Roman"/>
          <w:b/>
          <w:color w:val="000000"/>
        </w:rPr>
        <w:t>Definitions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7. For purposes of the SAs, the following terms have the meanings attributed</w:t>
      </w:r>
      <w:r w:rsidR="003C6DC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below: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Engagement partner – the partner or other person in the firm who is a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member of the Institute of Chartered Accountants of India and is in full time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practice and is responsible for the engagement and its performance, and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for the report that is issued on behalf of the firm, and who, where required,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has the appropriate authority from a professional, legal or regulatory body.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Engagement quality control review – a process designed to provide an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objective evaluation, before the report is issued, of the significant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judgments the engagement team made and the conclusions they reached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 formulating the report.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Engagement quality control rev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>iewer – a partner, other person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 in the firm,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suitably qualified external person, or a team made up of such individuals,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with sufficient and appropriate experience and authority to objectively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evaluate, before the report is issued, the significant judgments the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made and the conclusions they reached in formulating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report. However, in case the review is done by a team of individuals,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such team should be headed by a member of the Institute.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(d) Engagement team – all personnel performing an engagement, including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any experts contracted by the firm in connection with that engagement.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(e) Firm – a sole practitioner/proprietor, partnership, or any such entity of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professional accountants, as may be permitted by law.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(f) Inspection – in relation to completed engagements, procedures designed to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provide evidence of compliance by engagement teams with the firm’s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quality control policies and procedures.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(g) Listed entity – an entity whose shares, stock or debt are quoted or listed on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 recognized stock exchange, or are traded under the regulations of a</w:t>
      </w:r>
      <w:r w:rsidR="00B0572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recognized stock exchange or other equivalent body.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(h) Monitoring – a process comprising an ongoing consideration and evaluation</w:t>
      </w:r>
      <w:r w:rsidR="009069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of the firm’s system of quality control, including a periodic inspection of a</w:t>
      </w:r>
      <w:r w:rsidR="009069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selection of completed engagements, designed to enable the firm to obtain</w:t>
      </w:r>
      <w:r w:rsidR="009069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reasonable assurance that its system of quality control is operating</w:t>
      </w:r>
      <w:r w:rsidR="009069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effectively.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(i) Network firm – A firm or entity that belongs to a network.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(j) Network – A larger structure:</w:t>
      </w:r>
    </w:p>
    <w:p w:rsidR="00E37F90" w:rsidRPr="009B1079" w:rsidRDefault="00E37F90" w:rsidP="006471B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gramEnd"/>
      <w:r w:rsidRPr="009B1079">
        <w:rPr>
          <w:rFonts w:ascii="Times New Roman" w:hAnsi="Times New Roman" w:cs="Times New Roman"/>
          <w:color w:val="000000"/>
          <w:sz w:val="20"/>
          <w:szCs w:val="20"/>
        </w:rPr>
        <w:t>) That is aimed at cooperation, and</w:t>
      </w:r>
    </w:p>
    <w:p w:rsidR="00E37F90" w:rsidRPr="009B1079" w:rsidRDefault="00E37F90" w:rsidP="006471B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(ii) That is clearly aimed at profit or cost-sharing or shares common</w:t>
      </w:r>
      <w:r w:rsidR="00575D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ownership, control or management, common quality control</w:t>
      </w:r>
      <w:r w:rsidR="00575D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policies and procedures, common business strategy, the use of a</w:t>
      </w:r>
      <w:r w:rsidR="00575D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common brand name, or a significant part of professional</w:t>
      </w:r>
      <w:r w:rsidR="00575D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resources.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(k) Partner – any individual with authority to bind the firm with respect to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performance of a professional services engagement.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(l) Personnel – partners and staff.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(m) Professional Standards – Engagement Standards, as defined in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“Preface to the Standards on Quality Control, Auditing, Review, Other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Assurance and Related Services”, issued by the Institute of Chartered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Accountants of India and relevant ethical requirements as contained in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Code of Ethics issued by the Institute.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(n) Relevant ethical requirements – Ethical requirements to which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and engagement quality control reviewer are subject,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which ordinarily comprise the Code of Ethics of the Institute of Chartered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Accountants of India related to an audit of financial statements.</w:t>
      </w:r>
    </w:p>
    <w:p w:rsidR="00E37F90" w:rsidRPr="009B1079" w:rsidRDefault="00E37F90" w:rsidP="008471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(o) Staff – professionals, other than partners, including any experts which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 employs.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(p) Suitably qualified external person – an individual outside the firm with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capabilities and competence to act as an engagement partner, for example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 partner or an employee4 (with appropriate experience) of another firm.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4719E">
        <w:rPr>
          <w:rFonts w:ascii="Times New Roman" w:hAnsi="Times New Roman" w:cs="Times New Roman"/>
          <w:b/>
          <w:color w:val="000000"/>
          <w:sz w:val="24"/>
          <w:szCs w:val="24"/>
        </w:rPr>
        <w:t>Requirements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Leadership Responsibilities for Quality on Audits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8. The engagement partner shall take responsibility for the overall quality on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each audit engagement to which that partner is assigned. (Ref: Para. A3)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A3. The actions of the engagement partner and appropriate messages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other members of the engagement team, in taking responsibility for the overall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quality on each audit engagement, emphasise: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importance to audit quality of: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(i) Performing work that complies with professional standards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regulatory and legal requirements;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(ii) Complying with the firm’s quality control policies and procedures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applicable;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(iii) Issuing auditor’s reports that are appropriate in the circumstances;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and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(iv) The</w:t>
      </w:r>
      <w:proofErr w:type="gramEnd"/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 engagement team’s ability to raise concerns without fear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reprisals; and</w:t>
      </w:r>
    </w:p>
    <w:p w:rsidR="00C5428A" w:rsidRPr="009B1079" w:rsidRDefault="00C5428A" w:rsidP="00C542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The fact that quality is essential in performing audit engagements.</w:t>
      </w:r>
    </w:p>
    <w:p w:rsidR="00C5428A" w:rsidRPr="009B1079" w:rsidRDefault="00C5428A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Relevant Ethical Requirements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9. Throughout the audit engagement, the engagement partner shall remain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alert, through observation and making inquiries as necessary, for evidence of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non-compliance with relevant ethical requirements by members of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team. (Ref: Para. A4-A5)</w:t>
      </w:r>
    </w:p>
    <w:p w:rsidR="000D5DB9" w:rsidRPr="000D5DB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0D5DB9">
        <w:rPr>
          <w:rFonts w:ascii="Times New Roman" w:hAnsi="Times New Roman" w:cs="Times New Roman"/>
          <w:b/>
          <w:i/>
          <w:color w:val="000000"/>
          <w:sz w:val="20"/>
          <w:szCs w:val="20"/>
        </w:rPr>
        <w:t>Compliance with Relevant Ethical Requirements (Ref: Para. 9)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A4. The Code of Ethics issued by the Institute of Chartered Accountants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India establishes the fundamental principles of professional ethics, which include: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Integrity;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Objectivity;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(c) Professional competence and due care;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(d) Confidentiality; and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(e) Professional behavior.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Definition of “Firm”, “Network” and “Network Firm” (Ref: Para. 9-11)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A5. The definitions of “firm”, “network” or “network firm” in relevant ethical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 may differ from those set out in this SA. For example, the Code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Ethics of the Institute of Chartered Accountants of India (ICAI) defines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“Network Firm” as:</w:t>
      </w:r>
    </w:p>
    <w:p w:rsidR="000D5DB9" w:rsidRPr="000D5DB9" w:rsidRDefault="000D5DB9" w:rsidP="000D5DB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0D5DB9">
        <w:rPr>
          <w:rFonts w:ascii="Times New Roman" w:hAnsi="Times New Roman" w:cs="Times New Roman"/>
          <w:i/>
          <w:color w:val="000000"/>
          <w:sz w:val="20"/>
          <w:szCs w:val="20"/>
        </w:rPr>
        <w:t>“Networking amongst two or more firms under common control, ownership or management with the firm or having affiliation with an accounting entity or any entity that a reasonable and informed third party having knowledge of all relevant information would reasonably conclude as being part of the firm nationally”.</w:t>
      </w:r>
    </w:p>
    <w:p w:rsidR="000D5DB9" w:rsidRPr="009B1079" w:rsidRDefault="000D5DB9" w:rsidP="000D5D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In complying with the requirements in paragraphs 9-11, the definitions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used in the relevant ethical requirements apply in so far as is necessary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to interpret those ethical requirements.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10. If matters come to the engagement partner’s attention through the firm’s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system of quality control or otherwise that indicate that members of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have not complied with relevant ethical requirements,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partner, in consultation with others in the firm, shall determine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action. (Ref: Para. A5)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4719E">
        <w:rPr>
          <w:rFonts w:ascii="Times New Roman" w:hAnsi="Times New Roman" w:cs="Times New Roman"/>
          <w:b/>
          <w:color w:val="000000"/>
          <w:sz w:val="20"/>
          <w:szCs w:val="20"/>
        </w:rPr>
        <w:t>Independence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11. The engagement partner shall form a conclusion on compliance with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independence requirements that apply to the audit engagement. In doing so,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partner shall: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Obtain relevant information from the firm and, where applicable, network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firms, to identify and evaluate circumstances and relationships that create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threats to independence;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Evaluate information on identified breaches, if any, of the firm’s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independence policies and procedures to determine whether they create a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threat to independence for the audit engagement; and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Take appropriate action to eliminate such threats or reduce them to an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acceptable level by applying safeguards, or, if considered appropriate, to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withdraw from the audit engagement, where withdrawal is permitted by law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or regulation. The engagement partner shall promptly report to the firm any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inability to resolve the matter for appropriate action. (Ref: Para. A5-A7)</w:t>
      </w:r>
    </w:p>
    <w:p w:rsidR="00916E84" w:rsidRPr="00916E84" w:rsidRDefault="00916E84" w:rsidP="00916E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16E84">
        <w:rPr>
          <w:rFonts w:ascii="Times New Roman" w:hAnsi="Times New Roman" w:cs="Times New Roman"/>
          <w:b/>
          <w:i/>
          <w:color w:val="000000"/>
          <w:sz w:val="20"/>
          <w:szCs w:val="20"/>
        </w:rPr>
        <w:t>Threats to Independence (Ref: Para. 11(c))</w:t>
      </w:r>
    </w:p>
    <w:p w:rsidR="00916E84" w:rsidRPr="009B1079" w:rsidRDefault="00916E84" w:rsidP="00916E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A6. The engagement partner may identify a threat to independence regarding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audit engagement that safeguards may not be able to eliminate or reduce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an acceptable level. </w:t>
      </w: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In that case, as required by paragraph 11(c),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partner reports to the relevant person(s) within the firm to determine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action, which may include eliminating the activity or interest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creates the threat, or withdrawing from the audit engagement, where withdrawal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is legally permitted.</w:t>
      </w:r>
      <w:proofErr w:type="gramEnd"/>
    </w:p>
    <w:p w:rsidR="00916E84" w:rsidRPr="009B1079" w:rsidRDefault="00916E84" w:rsidP="00916E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A7. In case of certain entities, such as, Central/State governments and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government entities (for example, agencies, boards, commissions), statutory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measures may provide safeguards for the independence of auditors of certain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entities. However, such auditors or audit firms carrying out audits on behalf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statutory auditor may, depending on the terms of the applicable legal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regulatory framework, need to adapt their approach in order to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promote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compliance with the spirit of paragraph 11. This may include, where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applicable law or regulation does not permit withdrawal of the auditor from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engagement, disclosure through a public report, of circumstances that have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arisen that would, have otherwise lead the auditor to withdraw.</w:t>
      </w:r>
    </w:p>
    <w:p w:rsidR="00916E84" w:rsidRPr="009B1079" w:rsidRDefault="00916E84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Acceptance and Continuance of Client Relationships and Audit</w:t>
      </w:r>
      <w:r w:rsidR="0084719E" w:rsidRPr="0084719E">
        <w:rPr>
          <w:rFonts w:ascii="Times New Roman" w:hAnsi="Times New Roman" w:cs="Times New Roman"/>
          <w:b/>
          <w:color w:val="000000"/>
        </w:rPr>
        <w:t xml:space="preserve"> </w:t>
      </w:r>
      <w:r w:rsidRPr="0084719E">
        <w:rPr>
          <w:rFonts w:ascii="Times New Roman" w:hAnsi="Times New Roman" w:cs="Times New Roman"/>
          <w:b/>
          <w:color w:val="000000"/>
        </w:rPr>
        <w:t>Engagements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12. The engagement partner shall be satisfied that appropriate procedures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regarding the acceptance and continuance of client relationships and audit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engagements have been followed, and shall determine that conclusions reached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 this regard are appropriate. (Ref: Para. A8-A9)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A8. SQC 1 requires the firm to obtain information considered necessary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circumstances before accepting an engagement with a new client, when deciding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whether to continue an existing engagement, and when considering acceptance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of a new engagement with an existing client5. Information such as the following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assists the engagement partner in determining whether the conclusions reached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regarding the acceptance and continuance of client relationships and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engagements are appropriate: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integrity of the principal owners, key management and those charged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with governance of the entity;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Whether the engagement team is competent to perform the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and has the necessary capabilities, including time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resources;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Whether the firm and the engagement team can comply with relevant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ethical requirements; and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Significant matters that have arisen during the current or previous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engagement, and their implications for continuing the relationship.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A9. In case of certain entities, such as, Central/State governments and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government entities (for example, agencies, boards, commissions), auditors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be appointed in accordance with statutory procedures. Accordingly, certain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 and considerations regarding the acceptance and continuance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client relationships and audit engagements as set out in paragraphs 12, 13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A7 may not be relevant. Nonetheless, information gathered as a result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process described may be valuable to the auditors of such entities in performing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risk assessments and in carrying out reporting responsibilities.</w:t>
      </w:r>
    </w:p>
    <w:p w:rsidR="00DA1066" w:rsidRPr="009B1079" w:rsidRDefault="00DA1066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13. If the engagement partner obtains information that would have caused the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 to decline the audit engagement had that information been available earlier,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partner shall communicate that information promptly to the firm,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so that the firm and the engagement partner can take the necessary action. (Ref: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Para. A9)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Assignment of Engagement Teams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14. The engagement partner shall be satisfied that the engagement team, and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any auditor’s experts who are not part of the engagement team, collectively have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appropriate competence and capabilities to: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Perform the audit engagement in accordance with professional standards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and regulatory and legal requirements; and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Enable an auditor’s report that is appropriate in the circumstances to be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issued. (Ref: Para. A10-A12)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A10. An engagement team also includes a member using expertise in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specialised area of accounting or auditing, whether engaged or employed by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firm, if any, who performs audit procedures on the engagement.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A11. When considering the appropriate competence and capabilities expected of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team as a whole, the engagement partner may take into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consideration such matters as the </w:t>
      </w:r>
      <w:r w:rsidR="00E26A4F" w:rsidRPr="009B1079">
        <w:rPr>
          <w:rFonts w:ascii="Times New Roman" w:hAnsi="Times New Roman" w:cs="Times New Roman"/>
          <w:color w:val="000000"/>
          <w:sz w:val="20"/>
          <w:szCs w:val="20"/>
        </w:rPr>
        <w:t>teams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Understanding of, and practical experience with, audit engagements of a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similar nature and complexity through appropriate training and participation.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Understanding of professional standards and regulatory and legal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Technical expertise, including expertise with relevant information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technology and specialised areas of accounting or auditing.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Knowledge of relevant industries in which the client operates.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Ability to apply professional judgment.</w:t>
      </w:r>
      <w:proofErr w:type="gramEnd"/>
    </w:p>
    <w:p w:rsidR="00DA1066" w:rsidRPr="009B1079" w:rsidRDefault="00DA1066" w:rsidP="00DA1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Understanding of the firm’s quality control policies and procedures.</w:t>
      </w:r>
      <w:proofErr w:type="gramEnd"/>
    </w:p>
    <w:p w:rsidR="00DA1066" w:rsidRPr="009B1079" w:rsidRDefault="00DA1066" w:rsidP="00E26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A12. In case of certain entities, such as, Central/State governments and related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government entities (for example, agencies, boards, commissions), additional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competence may include skills that are necessary to discharge the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terms of the audit mandate in a particular jurisdiction. Such competence may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include an understanding of the applicable reporting arrangements, including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reporting to the legislature or other governing body or in the public interest. The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wider scope of audit of such entities may include, for example, some aspects of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performance auditing or a comprehensive assessment of compliance with</w:t>
      </w:r>
      <w:r w:rsidR="00E26A4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legislative authorities and preventing and detecting fraud and corruption.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Engagement Performance</w:t>
      </w: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4719E">
        <w:rPr>
          <w:rFonts w:ascii="Times New Roman" w:hAnsi="Times New Roman" w:cs="Times New Roman"/>
          <w:b/>
          <w:color w:val="000000"/>
          <w:sz w:val="20"/>
          <w:szCs w:val="20"/>
        </w:rPr>
        <w:t>Direction, Supervision and Performance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15. The engagement partner shall take responsibility for: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direction, supervision and performance of the audit engagement incompliance with professional standards and regulatory and legal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requirements; and (Ref: Para. A13-A15, A20)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The auditor’s report being appropriate in the circumstances.</w:t>
      </w:r>
    </w:p>
    <w:p w:rsidR="00E26A4F" w:rsidRPr="009B1079" w:rsidRDefault="00E26A4F" w:rsidP="00E26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A13. Direction of the engagement team involves informing the members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of matters such as:</w:t>
      </w:r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Their responsibilities, including the need to comply with relevant ethical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requirements, and to plan and perform an audit with professional skepticism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as required by SA 200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Responsibilities of respective partners where more than one partner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involved in the conduct of an audit engagement.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objectives of the work to be performed.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nature of the entity’s business.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Risk-related issues.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Problems that may arise.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detailed approach to the performance of the engagement.</w:t>
      </w:r>
    </w:p>
    <w:p w:rsidR="00E26A4F" w:rsidRPr="009B1079" w:rsidRDefault="00E26A4F" w:rsidP="00E26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Discussion among members of the engagement team allows less experienced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team members to raise questions with more experienced team members so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communication can occur within the engagement team.</w:t>
      </w:r>
    </w:p>
    <w:p w:rsidR="00E26A4F" w:rsidRPr="009B1079" w:rsidRDefault="00E26A4F" w:rsidP="00E26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A14. Appropriate teamwork and training assist less experienced members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to clearly understand the objectives of the assigned work.</w:t>
      </w:r>
    </w:p>
    <w:p w:rsidR="00E26A4F" w:rsidRPr="009B1079" w:rsidRDefault="00E26A4F" w:rsidP="00E26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A15. Supervision includes matters such as:</w:t>
      </w:r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Tracking the progress of the audit engagement.</w:t>
      </w:r>
      <w:proofErr w:type="gramEnd"/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Considering the competence and capabilities of individual members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team, including whether they have sufficient time to carry out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their work, whether they understand their instructions, and whether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work is being carried out in accordance with the planned approach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 engagement.</w:t>
      </w:r>
    </w:p>
    <w:p w:rsidR="00E26A4F" w:rsidRPr="009B1079" w:rsidRDefault="00E26A4F" w:rsidP="003D6AF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Addressing significant matters arising during the audit engagement,</w:t>
      </w:r>
      <w:r w:rsidR="003D6A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considering their significance and modifying the planned approach</w:t>
      </w:r>
      <w:r w:rsidR="003D6A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appropriately.</w:t>
      </w:r>
      <w:proofErr w:type="gramEnd"/>
    </w:p>
    <w:p w:rsidR="00E26A4F" w:rsidRDefault="00E26A4F" w:rsidP="003D6AF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Identifying matters for consultation or consideration by more experienced</w:t>
      </w:r>
      <w:r w:rsidR="003D6A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members during the audit engagement.</w:t>
      </w:r>
    </w:p>
    <w:p w:rsidR="003D6AFC" w:rsidRPr="009B1079" w:rsidRDefault="003D6AFC" w:rsidP="003D6A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00354" w:rsidRPr="00500354" w:rsidRDefault="00500354" w:rsidP="005003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500354">
        <w:rPr>
          <w:rFonts w:ascii="Times New Roman" w:hAnsi="Times New Roman" w:cs="Times New Roman"/>
          <w:b/>
          <w:i/>
          <w:color w:val="000000"/>
          <w:sz w:val="20"/>
          <w:szCs w:val="20"/>
        </w:rPr>
        <w:t>Considerations Relevant Where a Member of the Engagement Team with Expertise in a Specialised Area of Accounting or Auditing Is Used (Ref: Para. 15-17)</w:t>
      </w:r>
    </w:p>
    <w:p w:rsidR="00500354" w:rsidRPr="009B1079" w:rsidRDefault="00500354" w:rsidP="005003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A20. Where a member of the engagement team with expertise in a specialised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area of accounting or auditing is used, direction, supervision and review of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member’s work may include matters such as:</w:t>
      </w:r>
    </w:p>
    <w:p w:rsidR="00500354" w:rsidRPr="009B1079" w:rsidRDefault="00500354" w:rsidP="005003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Agreeing with that member the nature, scope and objectives of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member’s work; and the respective roles of, and the nature, timing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extent of communication between that member and other members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team.</w:t>
      </w:r>
      <w:proofErr w:type="gramEnd"/>
    </w:p>
    <w:p w:rsidR="00500354" w:rsidRPr="009B1079" w:rsidRDefault="00500354" w:rsidP="005003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Evaluating the adequacy of that member’s work including the relevance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reasonableness of that member’s findings or conclusions and their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consistency with other audit evidence.</w:t>
      </w:r>
      <w:proofErr w:type="gramEnd"/>
    </w:p>
    <w:p w:rsidR="00E26A4F" w:rsidRPr="009B1079" w:rsidRDefault="00E26A4F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4719E">
        <w:rPr>
          <w:rFonts w:ascii="Times New Roman" w:hAnsi="Times New Roman" w:cs="Times New Roman"/>
          <w:b/>
          <w:color w:val="000000"/>
        </w:rPr>
        <w:t>Reviews</w:t>
      </w:r>
    </w:p>
    <w:p w:rsidR="00E37F90" w:rsidRDefault="00E37F90" w:rsidP="008471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16. The engagement partner shall take responsibility for reviews being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performed in accordance with the firm’s review policies and procedures. (Ref: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Para. A16-A17, A20)</w:t>
      </w:r>
    </w:p>
    <w:p w:rsidR="00384C14" w:rsidRPr="00384C14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384C14">
        <w:rPr>
          <w:rFonts w:ascii="Times New Roman" w:hAnsi="Times New Roman" w:cs="Times New Roman"/>
          <w:b/>
          <w:i/>
          <w:color w:val="000000"/>
          <w:sz w:val="20"/>
          <w:szCs w:val="20"/>
        </w:rPr>
        <w:t>Review Responsibilities (Ref: Para. 16)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A16. Under SQC 1, the firm’s review responsibility policies and procedures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determined on the basis that work of less experienced team members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reviewed by more experienced team members7.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A17. A review consists of consideration whether, for example: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work has been performed in accordance with professional standards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and regulatory and legal requirements;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Significant matters have been raised for further consideration;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Appropriate consultations have taken place and the resulting conclusions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have been documented and implemented;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There is a need to revise the nature, timing and extent of work performed;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work performed supports the conclusions reached and is appropriately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documented;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evidence obtained is sufficient and appropriate to support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report; and</w:t>
      </w:r>
    </w:p>
    <w:p w:rsidR="00384C14" w:rsidRPr="009B1079" w:rsidRDefault="00384C14" w:rsidP="00384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objectives of the engagement procedures have been achieved.</w:t>
      </w:r>
    </w:p>
    <w:p w:rsidR="00384C14" w:rsidRPr="009B1079" w:rsidRDefault="00384C14" w:rsidP="008471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17. On or before the date of the auditor’s report, the engagement partner shall,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through a review of the audit documentation and discussion with the engagement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team, be satisfied that sufficient appropriate audit evidence has been obtained to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support the conclusions reached and for the auditor’s report to be issued. (Ref: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Para. A18-A20)</w:t>
      </w:r>
    </w:p>
    <w:p w:rsidR="00A86B83" w:rsidRPr="00A86B83" w:rsidRDefault="00A86B83" w:rsidP="00A86B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A86B83">
        <w:rPr>
          <w:rFonts w:ascii="Times New Roman" w:hAnsi="Times New Roman" w:cs="Times New Roman"/>
          <w:b/>
          <w:i/>
          <w:color w:val="000000"/>
          <w:sz w:val="20"/>
          <w:szCs w:val="20"/>
        </w:rPr>
        <w:t>The Engagement Partner’s Review of Work Performed (Ref: Para. 17)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A18. Timely reviews of the following by the engagement partner at appropriate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stages during the engagement allow significant matters to be resolved on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timely basis to the engagement partner’s satisfaction on or before the date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auditor’s report: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Critical areas of judgment, especially those relating to difficult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contentious matters identified during the course of the engagement;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Significant risks; and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Other areas the engagement partner considers important.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partner need not review all audit documentation, but may do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so. However, as required by SA 230 (Revised), the partner documents the extent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and timing of the reviews8.</w:t>
      </w:r>
    </w:p>
    <w:p w:rsidR="00A86B83" w:rsidRPr="009B1079" w:rsidRDefault="00A86B83" w:rsidP="00A86B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A19. An engagement partner taking over an audit during the engagement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apply the review procedures as described in paragraphs A17 to review the work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performed to the date of a change in order to assume the responsibilities of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partner.</w:t>
      </w:r>
    </w:p>
    <w:p w:rsidR="00A86B83" w:rsidRPr="009B1079" w:rsidRDefault="00A86B83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84719E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4719E">
        <w:rPr>
          <w:rFonts w:ascii="Times New Roman" w:hAnsi="Times New Roman" w:cs="Times New Roman"/>
          <w:b/>
          <w:color w:val="000000"/>
          <w:sz w:val="20"/>
          <w:szCs w:val="20"/>
        </w:rPr>
        <w:t>Consultation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18. The engagement partner shall: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Take responsibility for the engagement team undertaking appropriate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consultation on difficult or contentious matters;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Be satisfied that members of the engagement team have undertaken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consultation during the course of the engagement, both within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team and between the engagement team and others at</w:t>
      </w:r>
      <w:r w:rsidR="008471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appropriate level within or outside the firm;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Be satisfied that the nature and scope of, and conclusions resulting from,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such consultations are agreed with the party consulted; and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(d) Determine that conclusions resulting from such consultations have been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implemented. (Ref: Para. A21-A22)</w:t>
      </w:r>
    </w:p>
    <w:p w:rsidR="009C1C3B" w:rsidRPr="009B1079" w:rsidRDefault="009C1C3B" w:rsidP="009C1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A21. Effective consultation on significant technical, ethical, and other matters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within the firm or, where applicable, outside the firm can be achieved when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consulted:</w:t>
      </w:r>
    </w:p>
    <w:p w:rsidR="009C1C3B" w:rsidRPr="009B1079" w:rsidRDefault="009C1C3B" w:rsidP="001E6A2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Are given all the relevant facts that will enable them to provide informed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advice; and</w:t>
      </w:r>
    </w:p>
    <w:p w:rsidR="009C1C3B" w:rsidRPr="009B1079" w:rsidRDefault="009C1C3B" w:rsidP="001E6A2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Have appropriate knowledge, seniority and experience.</w:t>
      </w:r>
      <w:proofErr w:type="gramEnd"/>
    </w:p>
    <w:p w:rsidR="009C1C3B" w:rsidRPr="009B1079" w:rsidRDefault="009C1C3B" w:rsidP="009C1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A22. It may be appropriate for the engagement team to consult outside the firm,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for example, where the firm lacks appropriate internal resources. They may take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advantage of advisory services provided by other firms, professional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regulatory bodies, or commercial organisations that provide relevant quality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services.</w:t>
      </w:r>
    </w:p>
    <w:p w:rsidR="00E37F90" w:rsidRPr="00B83516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83516">
        <w:rPr>
          <w:rFonts w:ascii="Times New Roman" w:hAnsi="Times New Roman" w:cs="Times New Roman"/>
          <w:b/>
          <w:color w:val="000000"/>
          <w:sz w:val="20"/>
          <w:szCs w:val="20"/>
        </w:rPr>
        <w:t>Engagement Quality Control Review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19. For audits of financial statements of listed entities, and those other audit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engagements, if any, for which the firm has determined that an engagement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quality control review is required, the engagement partner shall: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(a) Determine that an engagement quality control reviewer has been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appointed;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Discuss significant matters arising during the audit engagement, including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those identified during the engagement quality control review, with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quality control reviewer; and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Not date the auditor’s report until the completion of the engagement quality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review. (Ref: Para. A23-A25)</w:t>
      </w:r>
    </w:p>
    <w:p w:rsidR="00D206D2" w:rsidRPr="00D206D2" w:rsidRDefault="00D206D2" w:rsidP="00D206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D206D2">
        <w:rPr>
          <w:rFonts w:ascii="Times New Roman" w:hAnsi="Times New Roman" w:cs="Times New Roman"/>
          <w:b/>
          <w:i/>
          <w:color w:val="000000"/>
          <w:sz w:val="20"/>
          <w:szCs w:val="20"/>
        </w:rPr>
        <w:t>Completion of the Engagement Quality Control Review before Dating of the Auditor’s Report (Ref: Para. 19(c))</w:t>
      </w:r>
    </w:p>
    <w:p w:rsidR="00D206D2" w:rsidRPr="009B1079" w:rsidRDefault="00D206D2" w:rsidP="00D206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A23. SA 700 (Revised) requires the auditor’s report to be dated no earlier than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date on which the auditor has obtained sufficient appropriate evidence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which to base the auditor’s opinion on the financial statements9. In cases of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 of financial statements of listed entities or when an engagement meets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criteria for an engagement quality control review, such a review assists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auditor in determining whether sufficient appropriate evidence has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obtained.</w:t>
      </w:r>
    </w:p>
    <w:p w:rsidR="00D206D2" w:rsidRPr="009B1079" w:rsidRDefault="00D206D2" w:rsidP="00D206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A24. Conducting the engagement quality control review in a timely manner 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appropriate stages during the engagement allows significant matters to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promptly resolved to the engagement quality control reviewer’s satisfaction on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before the date of the auditor’s report.</w:t>
      </w:r>
    </w:p>
    <w:p w:rsidR="00D206D2" w:rsidRPr="009B1079" w:rsidRDefault="00D206D2" w:rsidP="00D206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A25. Completion of the engagement quality control review means the completion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by the engagement quality control reviewer of the requirements in paragraphs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20-21, and where applicable, compliance with paragraph 22. Documentation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engagement quality control review may be completed after the date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auditor’s report as part of the assembly of the final audit file. SA 230 (Revised)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establishes requirements and pr</w:t>
      </w:r>
      <w:r>
        <w:rPr>
          <w:rFonts w:ascii="Times New Roman" w:hAnsi="Times New Roman" w:cs="Times New Roman"/>
          <w:color w:val="000000"/>
          <w:sz w:val="20"/>
          <w:szCs w:val="20"/>
        </w:rPr>
        <w:t>ovides guidance in this regard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D206D2" w:rsidRPr="009B1079" w:rsidRDefault="00D206D2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9B1079" w:rsidRDefault="00E37F90" w:rsidP="00B835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20. The engagement quality control reviewer shall perform an objective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evaluation of the significant judgments made by the engagement team, and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conclusions reached in formulating the auditor’s report. This evaluation shall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involve: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Discussion of significant matters with the engagement partner;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Review of the financial statements and the proposed auditor’s report;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Review of selected audit documentation relating to the significant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judgments the engagement team made and the conclusions it reached; and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(d) Evaluation of the conclusions reached in formulating the auditor’s report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and consideration of whether the proposed auditor’s report is appropriate.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(Ref: Para. A26-A27, A29-A31)</w:t>
      </w:r>
    </w:p>
    <w:p w:rsidR="008A239F" w:rsidRPr="008A239F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A239F">
        <w:rPr>
          <w:rFonts w:ascii="Times New Roman" w:hAnsi="Times New Roman" w:cs="Times New Roman"/>
          <w:b/>
          <w:i/>
          <w:color w:val="000000"/>
          <w:sz w:val="20"/>
          <w:szCs w:val="20"/>
        </w:rPr>
        <w:t>Nature, Extent and Timing of Engagement Quality Control Review (Ref: Para. 20)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A26. Remaining alert for changes in circumstances allows the engagement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partner to identify situations in which an engagement quality control review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necessary, even though at the start of the engagement, such a review was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required.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A27. The extent of the engagement quality control review may depend, among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other things, on the complexity of the audit engagement, whether the entity is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listed entity, and the risk that the auditor’s report might not be appropriate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circumstances. The performance of an engagement quality control review does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not reduce the responsibilities of the engagement partner for the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and its performance.</w:t>
      </w:r>
    </w:p>
    <w:p w:rsidR="008A239F" w:rsidRPr="008A239F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A239F">
        <w:rPr>
          <w:rFonts w:ascii="Times New Roman" w:hAnsi="Times New Roman" w:cs="Times New Roman"/>
          <w:b/>
          <w:i/>
          <w:color w:val="000000"/>
          <w:sz w:val="20"/>
          <w:szCs w:val="20"/>
        </w:rPr>
        <w:t>Considerations Specific to Smaller Entities (Ref: Para. 20-21)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A29. In addition to the audits of financial statements of listed entities,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quality control review is required for such audit engagements also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that meet the criteria established by the firm that subjects engagements to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quality control review. In some cases, none of the firm’s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engagements may meet the criteria that would subject them to such a review.</w:t>
      </w:r>
    </w:p>
    <w:p w:rsidR="008A239F" w:rsidRPr="008A239F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A239F">
        <w:rPr>
          <w:rFonts w:ascii="Times New Roman" w:hAnsi="Times New Roman" w:cs="Times New Roman"/>
          <w:b/>
          <w:i/>
          <w:color w:val="000000"/>
          <w:sz w:val="20"/>
          <w:szCs w:val="20"/>
        </w:rPr>
        <w:t>Considerations Specific to Central/State Governments and Related Government Entities (Ref: Para. 20-21)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A30. In case of certain entities, such as, Central/State governments and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government entities (for example, agencies, boards, commissions), a statutorily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appointed auditor (for example, an Auditor General, or other suitably qualified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person appointed on behalf of the Auditor General), may act in a role equivalent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to that of engagement partner with overall responsibility for certain entities audits.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 such circumstances, where applicable, the selection of the engagement quality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reviewer includes consideration of the need for independence from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audited entity and the ability of the engagement quality control reviewer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provide an objective evaluation.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A31. Certain entities, such as, Central/State governments and related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government entities (for example, agencies, boards, commissions), may not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necessarily be listed entities yet may be significant due to size, complexity or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public interest aspects, and which consequently have a wide range of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stakeholders. Examples include state owned corporations and public utilities.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Ongoing transformations within the certain entities may also give rise to new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types of significant entities. There are no fixed objective criteria on which the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determination of significance is based. Nonetheless, auditors of such entities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evaluate which of these entities may be of sufficient significance to warrant</w:t>
      </w:r>
      <w:r w:rsidR="00207B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performance of an engagement quality control review.</w:t>
      </w:r>
    </w:p>
    <w:p w:rsidR="008A239F" w:rsidRPr="009B1079" w:rsidRDefault="008A239F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21. For audits of financial statements of listed entities, the engagement quality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reviewer, on performing an engagement quality control review, shall also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consider the following: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engagement team’s evaluation of the firm’s independence in relation to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audit engagement;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Whether appropriate consultation has taken place on matters involving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differences of opinion or other difficult or contentious matters, and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conclusions arising from those consultations; and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Whether audit documentation selected for review reflects the work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performed in relation to the significant judgments made and supports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conclusions reached. (Ref: Para. A28-A31)</w:t>
      </w:r>
    </w:p>
    <w:p w:rsidR="008A239F" w:rsidRPr="008C09D8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C09D8">
        <w:rPr>
          <w:rFonts w:ascii="Times New Roman" w:hAnsi="Times New Roman" w:cs="Times New Roman"/>
          <w:b/>
          <w:i/>
          <w:color w:val="000000"/>
          <w:sz w:val="20"/>
          <w:szCs w:val="20"/>
        </w:rPr>
        <w:t>Engagement Quality Control Review of Listed Entities (Ref: Para. 21)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A28. Other matters relevant to evaluating the significant judgments made by the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team that may be considered in an engagement quality control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review of a listed entity include:</w:t>
      </w:r>
    </w:p>
    <w:p w:rsidR="008A239F" w:rsidRPr="009B1079" w:rsidRDefault="008A239F" w:rsidP="00E80A5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Significant risks identified during the engagement in accordance with SA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 xml:space="preserve"> 315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, and the responses to those r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>isks in accordance with SA 330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including the engagement team’s assessment of, and response to, the risk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of fraud in accordance with SA 240 (Rev</w:t>
      </w:r>
      <w:r w:rsidR="008C09D8">
        <w:rPr>
          <w:rFonts w:ascii="Times New Roman" w:hAnsi="Times New Roman" w:cs="Times New Roman"/>
          <w:color w:val="000000"/>
          <w:sz w:val="20"/>
          <w:szCs w:val="20"/>
        </w:rPr>
        <w:t>ised)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A239F" w:rsidRPr="009B1079" w:rsidRDefault="008A239F" w:rsidP="00E80A5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Judgments made, particularly with respect to materiality and significant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risks.</w:t>
      </w:r>
    </w:p>
    <w:p w:rsidR="008A239F" w:rsidRPr="009B1079" w:rsidRDefault="008A239F" w:rsidP="00E80A5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significance and disposition of corrected and uncorrected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misstatements identified during the audit.</w:t>
      </w:r>
    </w:p>
    <w:p w:rsidR="00E80A52" w:rsidRDefault="008A239F" w:rsidP="00E80A5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matters to be communicated to management and those charged with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governance and, where applicable, other parties such as regulatory bodies.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8A239F" w:rsidRPr="009B1079" w:rsidRDefault="008A239F" w:rsidP="008A2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These other matters, depending on the circumstances, may also be applicable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for engagement quality control reviews for audits of financial statements of other</w:t>
      </w:r>
      <w:r w:rsidR="00E80A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entities.</w:t>
      </w:r>
    </w:p>
    <w:p w:rsidR="008A239F" w:rsidRPr="009B1079" w:rsidRDefault="008A239F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B83516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83516">
        <w:rPr>
          <w:rFonts w:ascii="Times New Roman" w:hAnsi="Times New Roman" w:cs="Times New Roman"/>
          <w:b/>
          <w:color w:val="000000"/>
          <w:sz w:val="20"/>
          <w:szCs w:val="20"/>
        </w:rPr>
        <w:t>Differences of Opinion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22. If differences of opinion arise within the engagement team, with those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consulted or, where applicable, between the engagement partner and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quality control reviewer, the engagement team shall follow the firm’s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policies and procedures for dealing with and resolving differences of opinion.</w:t>
      </w:r>
    </w:p>
    <w:p w:rsidR="00E37F90" w:rsidRPr="00B83516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B83516">
        <w:rPr>
          <w:rFonts w:ascii="Times New Roman" w:hAnsi="Times New Roman" w:cs="Times New Roman"/>
          <w:b/>
          <w:color w:val="000000"/>
        </w:rPr>
        <w:t>Monitoring</w:t>
      </w:r>
    </w:p>
    <w:p w:rsidR="00E37F90" w:rsidRDefault="00E37F90" w:rsidP="00B835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23. An effective system of quality control includes a monitoring process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designed to provide the firm with reasonable assurance that its policies and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procedures relating to the system of quality control are relevant, adequate, and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operating effectively. The engagement partner shall consider the results of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firm’s monitoring process as evidenced in the latest information circulated by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firm and, if applicable, other network firms and whether deficiencies noted in that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information may affect the audit engagement. (Ref: Para A32-A34)</w:t>
      </w:r>
    </w:p>
    <w:p w:rsidR="00A20FDD" w:rsidRPr="009B1079" w:rsidRDefault="00A20FDD" w:rsidP="00A20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A32. SQC 1 requires the firm to establish a monitoring process designed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provide it with reasonable assurance that the policies and procedures relating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system of quality control are relevant, adequate and operating eff</w:t>
      </w:r>
      <w:r>
        <w:rPr>
          <w:rFonts w:ascii="Times New Roman" w:hAnsi="Times New Roman" w:cs="Times New Roman"/>
          <w:color w:val="000000"/>
          <w:sz w:val="20"/>
          <w:szCs w:val="20"/>
        </w:rPr>
        <w:t>ectively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20FDD" w:rsidRPr="009B1079" w:rsidRDefault="00A20FDD" w:rsidP="00A20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A33. In considering deficiencies that may affect the audit engagement,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partner may have regard to measures the firm took to rectify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situation that the engagement partner considers are sufficient in the context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that audit.</w:t>
      </w:r>
    </w:p>
    <w:p w:rsidR="00A20FDD" w:rsidRPr="009B1079" w:rsidRDefault="00A20FDD" w:rsidP="00A20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A34. A deficiency in the firm’s system of quality control does not necessarily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indicate that a particular audit engagement was not performed in accordance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with professional standards and regulatory and legal requirements, or that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auditor’s report was not appropriate.</w:t>
      </w:r>
    </w:p>
    <w:p w:rsidR="00A20FDD" w:rsidRPr="009B1079" w:rsidRDefault="00A20FDD" w:rsidP="00B835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37F90" w:rsidRPr="00B83516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B83516">
        <w:rPr>
          <w:rFonts w:ascii="Times New Roman" w:hAnsi="Times New Roman" w:cs="Times New Roman"/>
          <w:b/>
          <w:color w:val="000000"/>
        </w:rPr>
        <w:t>Documentation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24. The auditor shall document: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Issues identified with respect to compliance with relevant ethical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requirements and how they were resolved.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(b) Conclusions on compliance with independence requirements that </w:t>
      </w:r>
      <w:r w:rsidR="00B83516" w:rsidRPr="009B1079">
        <w:rPr>
          <w:rFonts w:ascii="Times New Roman" w:hAnsi="Times New Roman" w:cs="Times New Roman"/>
          <w:color w:val="000000"/>
          <w:sz w:val="20"/>
          <w:szCs w:val="20"/>
        </w:rPr>
        <w:t>applies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 xml:space="preserve"> to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audit engagement, and any relevant discussions with the firm that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support these conclusions.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Conclusions reached regarding the acceptance and continuance of client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relationships and audit engagements.</w:t>
      </w:r>
    </w:p>
    <w:p w:rsidR="00E37F90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(d) The nature and scope of, and conclusions resulting from, consultations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undertaken during the course of the audit engagement. (Ref: Para. A35)</w:t>
      </w:r>
    </w:p>
    <w:p w:rsidR="00A20FDD" w:rsidRPr="0007638C" w:rsidRDefault="00A20FDD" w:rsidP="00A20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07638C">
        <w:rPr>
          <w:rFonts w:ascii="Times New Roman" w:hAnsi="Times New Roman" w:cs="Times New Roman"/>
          <w:b/>
          <w:i/>
          <w:color w:val="000000"/>
          <w:sz w:val="20"/>
          <w:szCs w:val="20"/>
        </w:rPr>
        <w:t>Documentation of Consultations (Ref: Para. 24(d))</w:t>
      </w:r>
    </w:p>
    <w:p w:rsidR="00A20FDD" w:rsidRPr="009B1079" w:rsidRDefault="00A20FDD" w:rsidP="00A20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A35. Documentation of consultations with other professionals that involve difficult</w:t>
      </w:r>
      <w:r w:rsidR="000763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or contentious matters that is sufficiently complete and detailed contributes to an</w:t>
      </w:r>
      <w:r w:rsidR="000763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understanding of:</w:t>
      </w:r>
    </w:p>
    <w:p w:rsidR="00A20FDD" w:rsidRPr="009B1079" w:rsidRDefault="00A20FDD" w:rsidP="008B0A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issue on which consultation was sought; and</w:t>
      </w:r>
    </w:p>
    <w:p w:rsidR="00A20FDD" w:rsidRPr="009B1079" w:rsidRDefault="00A20FDD" w:rsidP="008B0A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9B1079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The results of the consultation, including any decisions taken, the basis for</w:t>
      </w:r>
      <w:r w:rsidR="000763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those decisions and how they were implemented.</w:t>
      </w:r>
      <w:proofErr w:type="gramEnd"/>
    </w:p>
    <w:p w:rsidR="00A20FDD" w:rsidRPr="009B1079" w:rsidRDefault="00A20FDD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25. The engagement quality control reviewer shall document, for the audit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engagement reviewed, that: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(a) The procedures required by the firm’s policies on engagement quality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control review have been performed;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(b) The engagement quality control review has been completed on or before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the date of the auditor’s report; and</w:t>
      </w:r>
    </w:p>
    <w:p w:rsidR="00E37F90" w:rsidRPr="009B1079" w:rsidRDefault="00E37F90" w:rsidP="009B10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(c) The reviewer is not aware of any unresolved matters that would cause the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reviewer to believe that the significant judgments the engagement team</w:t>
      </w:r>
      <w:r w:rsidR="00B835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079">
        <w:rPr>
          <w:rFonts w:ascii="Times New Roman" w:hAnsi="Times New Roman" w:cs="Times New Roman"/>
          <w:color w:val="000000"/>
          <w:sz w:val="20"/>
          <w:szCs w:val="20"/>
        </w:rPr>
        <w:t>made and the conclusions they reached were not appropriate.</w:t>
      </w:r>
    </w:p>
    <w:p w:rsidR="00E37F90" w:rsidRPr="009B1079" w:rsidRDefault="00E37F90" w:rsidP="00E24B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9B1079">
        <w:rPr>
          <w:rFonts w:ascii="Times New Roman" w:hAnsi="Times New Roman" w:cs="Times New Roman"/>
          <w:color w:val="000000"/>
          <w:sz w:val="20"/>
          <w:szCs w:val="20"/>
        </w:rPr>
        <w:t>***</w:t>
      </w:r>
      <w:bookmarkStart w:id="0" w:name="_GoBack"/>
      <w:bookmarkEnd w:id="0"/>
    </w:p>
    <w:sectPr w:rsidR="00E37F90" w:rsidRPr="009B1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90"/>
    <w:rsid w:val="0007638C"/>
    <w:rsid w:val="000B16C4"/>
    <w:rsid w:val="000D5DB9"/>
    <w:rsid w:val="001E6A25"/>
    <w:rsid w:val="001F38A5"/>
    <w:rsid w:val="00207BBB"/>
    <w:rsid w:val="00384C14"/>
    <w:rsid w:val="003C6DC0"/>
    <w:rsid w:val="003D6AFC"/>
    <w:rsid w:val="00500354"/>
    <w:rsid w:val="00575DF3"/>
    <w:rsid w:val="006471B1"/>
    <w:rsid w:val="0084719E"/>
    <w:rsid w:val="008A239F"/>
    <w:rsid w:val="008B0AC4"/>
    <w:rsid w:val="008C09D8"/>
    <w:rsid w:val="00906971"/>
    <w:rsid w:val="00916E84"/>
    <w:rsid w:val="009838ED"/>
    <w:rsid w:val="009B1079"/>
    <w:rsid w:val="009C1C3B"/>
    <w:rsid w:val="00A20FDD"/>
    <w:rsid w:val="00A86B83"/>
    <w:rsid w:val="00AD0535"/>
    <w:rsid w:val="00B0572B"/>
    <w:rsid w:val="00B83516"/>
    <w:rsid w:val="00C5428A"/>
    <w:rsid w:val="00D206D2"/>
    <w:rsid w:val="00DA1066"/>
    <w:rsid w:val="00E05553"/>
    <w:rsid w:val="00E24BDE"/>
    <w:rsid w:val="00E26A4F"/>
    <w:rsid w:val="00E37F90"/>
    <w:rsid w:val="00E80A52"/>
    <w:rsid w:val="00F7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12</Pages>
  <Words>4890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28</cp:revision>
  <dcterms:created xsi:type="dcterms:W3CDTF">2011-09-11T19:38:00Z</dcterms:created>
  <dcterms:modified xsi:type="dcterms:W3CDTF">2011-09-14T14:52:00Z</dcterms:modified>
</cp:coreProperties>
</file>